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4067175</wp:posOffset>
            </wp:positionH>
            <wp:positionV relativeFrom="paragraph">
              <wp:posOffset>114300</wp:posOffset>
            </wp:positionV>
            <wp:extent cx="1894522" cy="854141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4522" cy="8541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47625</wp:posOffset>
            </wp:positionH>
            <wp:positionV relativeFrom="paragraph">
              <wp:posOffset>137263</wp:posOffset>
            </wp:positionV>
            <wp:extent cx="2803818" cy="419619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3818" cy="4196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Visita Universitá Degli Studi di Padova </w:t>
      </w:r>
    </w:p>
    <w:p w:rsidR="00000000" w:rsidDel="00000000" w:rsidP="00000000" w:rsidRDefault="00000000" w:rsidRPr="00000000" w14:paraId="0000000A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“El Modelo de spin-offs de UNIPD”</w:t>
      </w:r>
    </w:p>
    <w:p w:rsidR="00000000" w:rsidDel="00000000" w:rsidP="00000000" w:rsidRDefault="00000000" w:rsidRPr="00000000" w14:paraId="0000000B">
      <w:pPr>
        <w:spacing w:after="0" w:lineRule="auto"/>
        <w:ind w:right="-362" w:hanging="283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283" w:right="-36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362" w:hanging="283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E">
      <w:pPr>
        <w:spacing w:line="360" w:lineRule="auto"/>
        <w:ind w:right="-362" w:hanging="283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Rectorado UNCuyo</w:t>
      </w:r>
    </w:p>
    <w:p w:rsidR="00000000" w:rsidDel="00000000" w:rsidP="00000000" w:rsidRDefault="00000000" w:rsidRPr="00000000" w14:paraId="0000000F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10</w:t>
      </w:r>
      <w:r w:rsidDel="00000000" w:rsidR="00000000" w:rsidRPr="00000000">
        <w:rPr>
          <w:color w:val="000000"/>
          <w:rtl w:val="0"/>
        </w:rPr>
        <w:t xml:space="preserve">:00h </w:t>
      </w:r>
      <w:r w:rsidDel="00000000" w:rsidR="00000000" w:rsidRPr="00000000">
        <w:rPr>
          <w:color w:val="000000"/>
          <w:rtl w:val="0"/>
        </w:rPr>
        <w:t xml:space="preserve">Conferencia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color w:val="000000"/>
          <w:rtl w:val="0"/>
        </w:rPr>
        <w:t xml:space="preserve">De la investigación a la empresa: como iniciar un spin off</w:t>
      </w:r>
      <w:r w:rsidDel="00000000" w:rsidR="00000000" w:rsidRPr="00000000">
        <w:rPr>
          <w:rtl w:val="0"/>
        </w:rPr>
        <w:t xml:space="preserve">” MIchele Toniato, UNIPD</w:t>
      </w:r>
    </w:p>
    <w:p w:rsidR="00000000" w:rsidDel="00000000" w:rsidP="00000000" w:rsidRDefault="00000000" w:rsidRPr="00000000" w14:paraId="00000010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10:45 Preguntas</w:t>
      </w:r>
    </w:p>
    <w:p w:rsidR="00000000" w:rsidDel="00000000" w:rsidP="00000000" w:rsidRDefault="00000000" w:rsidRPr="00000000" w14:paraId="00000011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11:00 Break</w:t>
      </w:r>
    </w:p>
    <w:p w:rsidR="00000000" w:rsidDel="00000000" w:rsidP="00000000" w:rsidRDefault="00000000" w:rsidRPr="00000000" w14:paraId="00000012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11:20 Conferencia “Spin off: el marco regulatorio en Italia a diez años de la nueva regulación” Francesco Casale, UNIPD</w:t>
      </w:r>
    </w:p>
    <w:p w:rsidR="00000000" w:rsidDel="00000000" w:rsidP="00000000" w:rsidRDefault="00000000" w:rsidRPr="00000000" w14:paraId="00000013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12:00 Preguntas</w:t>
      </w:r>
    </w:p>
    <w:p w:rsidR="00000000" w:rsidDel="00000000" w:rsidP="00000000" w:rsidRDefault="00000000" w:rsidRPr="00000000" w14:paraId="00000014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12:15 Cierre</w:t>
      </w:r>
    </w:p>
    <w:p w:rsidR="00000000" w:rsidDel="00000000" w:rsidP="00000000" w:rsidRDefault="00000000" w:rsidRPr="00000000" w14:paraId="00000015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Organiza: Área de Innovación UNCuyo, Leandro Roldán</w:t>
      </w:r>
    </w:p>
    <w:p w:rsidR="00000000" w:rsidDel="00000000" w:rsidP="00000000" w:rsidRDefault="00000000" w:rsidRPr="00000000" w14:paraId="00000016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Destinatarios: Docentes, investigadores, estudiantes avanzados de Doctorado y equipo de gestión del </w:t>
      </w:r>
      <w:r w:rsidDel="00000000" w:rsidR="00000000" w:rsidRPr="00000000">
        <w:rPr>
          <w:rtl w:val="0"/>
        </w:rPr>
        <w:t xml:space="preserve">Área Desarrollo Emprendedor &amp; Incubadora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-362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-36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Entre Dos</w:t>
      </w:r>
    </w:p>
    <w:p w:rsidR="00000000" w:rsidDel="00000000" w:rsidP="00000000" w:rsidRDefault="00000000" w:rsidRPr="00000000" w14:paraId="00000019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17:30 -19:00 Mano a mano con los especialistas “</w:t>
      </w:r>
      <w:r w:rsidDel="00000000" w:rsidR="00000000" w:rsidRPr="00000000">
        <w:rPr>
          <w:rtl w:val="0"/>
        </w:rPr>
        <w:t xml:space="preserve">"Financiamiento Inteligente para las Startup"  MIchele Toniato y Francesco Casale, UNIPD</w:t>
      </w:r>
    </w:p>
    <w:p w:rsidR="00000000" w:rsidDel="00000000" w:rsidP="00000000" w:rsidRDefault="00000000" w:rsidRPr="00000000" w14:paraId="0000001A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-362"/>
        <w:jc w:val="both"/>
        <w:rPr/>
      </w:pPr>
      <w:r w:rsidDel="00000000" w:rsidR="00000000" w:rsidRPr="00000000">
        <w:rPr>
          <w:rtl w:val="0"/>
        </w:rPr>
        <w:t xml:space="preserve">Organiza: Área Desarrollo Emprendedor &amp; Incubadora de Empresas</w:t>
      </w:r>
      <w:r w:rsidDel="00000000" w:rsidR="00000000" w:rsidRPr="00000000">
        <w:rPr>
          <w:rFonts w:ascii="Arial" w:cs="Arial" w:eastAsia="Arial" w:hAnsi="Arial"/>
          <w:color w:val="262b33"/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 Juan Pablo Bustos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-362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Destinatarios: emprendedores de la Incubadora de Empresas UNCuyo</w:t>
      </w: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857D86"/>
    <w:pPr>
      <w:spacing w:after="0" w:line="240" w:lineRule="auto"/>
      <w:ind w:left="720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26E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26E43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AC4E8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4E89"/>
  </w:style>
  <w:style w:type="paragraph" w:styleId="Piedepgina">
    <w:name w:val="footer"/>
    <w:basedOn w:val="Normal"/>
    <w:link w:val="PiedepginaCar"/>
    <w:uiPriority w:val="99"/>
    <w:unhideWhenUsed w:val="1"/>
    <w:rsid w:val="00AC4E8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C4E89"/>
  </w:style>
  <w:style w:type="paragraph" w:styleId="NormalWeb">
    <w:name w:val="Normal (Web)"/>
    <w:basedOn w:val="Normal"/>
    <w:uiPriority w:val="99"/>
    <w:semiHidden w:val="1"/>
    <w:unhideWhenUsed w:val="1"/>
    <w:rsid w:val="00DB7B3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 w:val="1"/>
    <w:rsid w:val="004D226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eVHFazvZ+UdcRxplrK0E998SnQ==">AMUW2mXnPV0eyefaZzQnXZFNBVtwrFQlbf7hp0+FrBiEczJ4vdMlz7ngbVNb6i8tc5pNSXaplacC3YZ8OLXOcFCJ0bGyTDHotwp7uMblZR2Mt0jq+alXmBA0wozXiI6ZyEui7gbBCIG2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2022-04-19T13:29:00Z</dcterms:created>
  <dc:creator>CORIA ESTEVES, Cecilia</dc:creator>
</cp:coreProperties>
</file>