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FA1B" w14:textId="0FA3414E" w:rsidR="00D075C8" w:rsidRPr="00C66AF9" w:rsidRDefault="00C66AF9" w:rsidP="00C66AF9">
      <w:pPr>
        <w:jc w:val="center"/>
        <w:rPr>
          <w:b/>
          <w:bCs/>
        </w:rPr>
      </w:pPr>
      <w:r w:rsidRPr="00C66AF9">
        <w:rPr>
          <w:b/>
          <w:bCs/>
        </w:rPr>
        <w:t>SEMINARIO INTERNACIONAL</w:t>
      </w:r>
    </w:p>
    <w:p w14:paraId="050D0127" w14:textId="29522595" w:rsidR="00C66AF9" w:rsidRPr="00C66AF9" w:rsidRDefault="00C66AF9">
      <w:pPr>
        <w:rPr>
          <w:b/>
          <w:bCs/>
        </w:rPr>
      </w:pPr>
      <w:r w:rsidRPr="00C66AF9">
        <w:rPr>
          <w:b/>
          <w:bCs/>
        </w:rPr>
        <w:t>“Estrategias de conservación y gestión para el desarrollo sostenible del Gran Chaco Americano”</w:t>
      </w:r>
    </w:p>
    <w:p w14:paraId="670E102C" w14:textId="77777777" w:rsidR="00C66AF9" w:rsidRDefault="00C66AF9">
      <w:pPr>
        <w:rPr>
          <w:b/>
          <w:bCs/>
        </w:rPr>
      </w:pPr>
    </w:p>
    <w:p w14:paraId="4F78826B" w14:textId="729F5F0B" w:rsidR="00C66AF9" w:rsidRDefault="00C66AF9">
      <w:r w:rsidRPr="00C66AF9">
        <w:rPr>
          <w:b/>
          <w:bCs/>
        </w:rPr>
        <w:t>Fecha</w:t>
      </w:r>
      <w:r>
        <w:t>: 6 de Mayo de 2022</w:t>
      </w:r>
    </w:p>
    <w:p w14:paraId="7AB0A933" w14:textId="5486D0ED" w:rsidR="00C66AF9" w:rsidRDefault="00C66AF9">
      <w:r w:rsidRPr="00C66AF9">
        <w:rPr>
          <w:b/>
          <w:bCs/>
        </w:rPr>
        <w:t>Lugar</w:t>
      </w:r>
      <w:r>
        <w:t>: Campus Universidad Católica de Salta + transmisión streaming</w:t>
      </w:r>
      <w:r w:rsidR="00DF19A4">
        <w:t>.</w:t>
      </w:r>
    </w:p>
    <w:p w14:paraId="108F454F" w14:textId="7B0271FA" w:rsidR="00C66AF9" w:rsidRDefault="00C66AF9">
      <w:r w:rsidRPr="00C66AF9">
        <w:rPr>
          <w:b/>
          <w:bCs/>
        </w:rPr>
        <w:t>Programa</w:t>
      </w:r>
      <w:r>
        <w:t>:</w:t>
      </w:r>
    </w:p>
    <w:p w14:paraId="4F91BE4C" w14:textId="4849262C" w:rsidR="00D60828" w:rsidRDefault="00D608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35D51" w14:paraId="3D5F4493" w14:textId="77777777" w:rsidTr="00B35D51">
        <w:tc>
          <w:tcPr>
            <w:tcW w:w="2942" w:type="dxa"/>
          </w:tcPr>
          <w:p w14:paraId="2233F230" w14:textId="6B77E98C" w:rsidR="00B35D51" w:rsidRPr="00513277" w:rsidRDefault="00B35D51" w:rsidP="00B35D51">
            <w:pPr>
              <w:jc w:val="center"/>
              <w:rPr>
                <w:b/>
                <w:bCs/>
              </w:rPr>
            </w:pPr>
            <w:r w:rsidRPr="00513277">
              <w:rPr>
                <w:b/>
                <w:bCs/>
              </w:rPr>
              <w:t>Horario</w:t>
            </w:r>
          </w:p>
        </w:tc>
        <w:tc>
          <w:tcPr>
            <w:tcW w:w="2943" w:type="dxa"/>
          </w:tcPr>
          <w:p w14:paraId="3DDED728" w14:textId="601E76E6" w:rsidR="00B35D51" w:rsidRPr="00513277" w:rsidRDefault="00B35D51" w:rsidP="00B35D51">
            <w:pPr>
              <w:jc w:val="center"/>
              <w:rPr>
                <w:b/>
                <w:bCs/>
              </w:rPr>
            </w:pPr>
            <w:r w:rsidRPr="00513277">
              <w:rPr>
                <w:b/>
                <w:bCs/>
              </w:rPr>
              <w:t>Tema</w:t>
            </w:r>
          </w:p>
        </w:tc>
        <w:tc>
          <w:tcPr>
            <w:tcW w:w="2943" w:type="dxa"/>
          </w:tcPr>
          <w:p w14:paraId="28F0EA75" w14:textId="045FCCD6" w:rsidR="00B35D51" w:rsidRPr="00513277" w:rsidRDefault="00B35D51" w:rsidP="00B35D51">
            <w:pPr>
              <w:jc w:val="center"/>
              <w:rPr>
                <w:b/>
                <w:bCs/>
              </w:rPr>
            </w:pPr>
            <w:r w:rsidRPr="00513277">
              <w:rPr>
                <w:b/>
                <w:bCs/>
              </w:rPr>
              <w:t>Presentador</w:t>
            </w:r>
          </w:p>
        </w:tc>
      </w:tr>
      <w:tr w:rsidR="00B35D51" w14:paraId="192FEE17" w14:textId="77777777" w:rsidTr="00B35D51">
        <w:tc>
          <w:tcPr>
            <w:tcW w:w="2942" w:type="dxa"/>
          </w:tcPr>
          <w:p w14:paraId="0AD68C7A" w14:textId="77777777" w:rsidR="00B35D51" w:rsidRDefault="00B35D51"/>
        </w:tc>
        <w:tc>
          <w:tcPr>
            <w:tcW w:w="2943" w:type="dxa"/>
          </w:tcPr>
          <w:p w14:paraId="63D7EC53" w14:textId="77777777" w:rsidR="00B35D51" w:rsidRDefault="00B35D51"/>
        </w:tc>
        <w:tc>
          <w:tcPr>
            <w:tcW w:w="2943" w:type="dxa"/>
          </w:tcPr>
          <w:p w14:paraId="6D921B58" w14:textId="77777777" w:rsidR="00B35D51" w:rsidRDefault="00B35D51"/>
        </w:tc>
      </w:tr>
      <w:tr w:rsidR="00B35D51" w14:paraId="37BAD5B1" w14:textId="77777777" w:rsidTr="00B35D51">
        <w:tc>
          <w:tcPr>
            <w:tcW w:w="2942" w:type="dxa"/>
          </w:tcPr>
          <w:p w14:paraId="5ECDAA37" w14:textId="2F278F84" w:rsidR="00B35D51" w:rsidRDefault="00B35D51">
            <w:r>
              <w:t>9.00 a 9.20</w:t>
            </w:r>
          </w:p>
        </w:tc>
        <w:tc>
          <w:tcPr>
            <w:tcW w:w="2943" w:type="dxa"/>
          </w:tcPr>
          <w:p w14:paraId="1307F339" w14:textId="5E84BBC0" w:rsidR="00B35D51" w:rsidRDefault="00B35D51">
            <w:r>
              <w:t>Apertura de la Jornada</w:t>
            </w:r>
          </w:p>
        </w:tc>
        <w:tc>
          <w:tcPr>
            <w:tcW w:w="2943" w:type="dxa"/>
          </w:tcPr>
          <w:p w14:paraId="330A931F" w14:textId="50A1F1FD" w:rsidR="00B35D51" w:rsidRDefault="00B35D51">
            <w:r>
              <w:t>Autoridades Universitarias y del CUIA</w:t>
            </w:r>
          </w:p>
        </w:tc>
      </w:tr>
      <w:tr w:rsidR="00232DC5" w14:paraId="04B38AD7" w14:textId="77777777" w:rsidTr="008504A7">
        <w:tc>
          <w:tcPr>
            <w:tcW w:w="2942" w:type="dxa"/>
          </w:tcPr>
          <w:p w14:paraId="215D3A30" w14:textId="77777777" w:rsidR="00232DC5" w:rsidRDefault="00232DC5"/>
        </w:tc>
        <w:tc>
          <w:tcPr>
            <w:tcW w:w="5886" w:type="dxa"/>
            <w:gridSpan w:val="2"/>
          </w:tcPr>
          <w:p w14:paraId="659B8258" w14:textId="6878A2F6" w:rsidR="00232DC5" w:rsidRDefault="00232DC5">
            <w:r w:rsidRPr="00232DC5">
              <w:rPr>
                <w:b/>
                <w:bCs/>
              </w:rPr>
              <w:t>Panel 1</w:t>
            </w:r>
            <w:r>
              <w:t>: Gestión de la Información para el desarrollo sostenible del territorio</w:t>
            </w:r>
            <w:r w:rsidR="00AA69BC">
              <w:t xml:space="preserve">. </w:t>
            </w:r>
            <w:r w:rsidR="00AA69BC" w:rsidRPr="00BE18F5">
              <w:rPr>
                <w:b/>
                <w:bCs/>
              </w:rPr>
              <w:t>Modera: Dr. Federico Colombo Speroni. Universidad Católica de Salta.</w:t>
            </w:r>
          </w:p>
          <w:p w14:paraId="32125780" w14:textId="452633BC" w:rsidR="00232DC5" w:rsidRDefault="00232DC5"/>
        </w:tc>
      </w:tr>
      <w:tr w:rsidR="00232DC5" w14:paraId="67266230" w14:textId="77777777" w:rsidTr="00B35D51">
        <w:tc>
          <w:tcPr>
            <w:tcW w:w="2942" w:type="dxa"/>
          </w:tcPr>
          <w:p w14:paraId="15A4C171" w14:textId="075A337A" w:rsidR="00232DC5" w:rsidRDefault="00232DC5" w:rsidP="00232DC5">
            <w:r>
              <w:t>9.20 a 9.40</w:t>
            </w:r>
          </w:p>
        </w:tc>
        <w:tc>
          <w:tcPr>
            <w:tcW w:w="2943" w:type="dxa"/>
          </w:tcPr>
          <w:p w14:paraId="6C9DD33B" w14:textId="67890387" w:rsidR="00232DC5" w:rsidRDefault="00F2031C" w:rsidP="00232DC5">
            <w:r>
              <w:t xml:space="preserve">Oportunidades </w:t>
            </w:r>
            <w:r w:rsidR="00B35F10">
              <w:t xml:space="preserve">y desafíos </w:t>
            </w:r>
            <w:r>
              <w:t>de</w:t>
            </w:r>
            <w:r w:rsidR="00B35F10">
              <w:t xml:space="preserve">l uso de información para la </w:t>
            </w:r>
            <w:r w:rsidR="00232DC5">
              <w:t>Conservación y gestión integrada del territorio</w:t>
            </w:r>
            <w:r w:rsidR="00B35F10">
              <w:t xml:space="preserve"> del Chaco Salteño</w:t>
            </w:r>
            <w:r w:rsidR="00232DC5">
              <w:t xml:space="preserve">. </w:t>
            </w:r>
            <w:r w:rsidR="00B35F10">
              <w:t>“</w:t>
            </w:r>
            <w:r w:rsidR="00232DC5">
              <w:t>El caso de Finca El Paraíso”.</w:t>
            </w:r>
          </w:p>
        </w:tc>
        <w:tc>
          <w:tcPr>
            <w:tcW w:w="2943" w:type="dxa"/>
          </w:tcPr>
          <w:p w14:paraId="23954A4C" w14:textId="77777777" w:rsidR="00232DC5" w:rsidRDefault="00232DC5" w:rsidP="00232DC5">
            <w:r>
              <w:t>Lic. Lisandro de los Ríos. UCASAL</w:t>
            </w:r>
          </w:p>
          <w:p w14:paraId="314FFF15" w14:textId="77777777" w:rsidR="00232DC5" w:rsidRDefault="00232DC5" w:rsidP="00232DC5"/>
          <w:p w14:paraId="64F98851" w14:textId="39C49DC0" w:rsidR="00232DC5" w:rsidRDefault="00232DC5" w:rsidP="00232DC5">
            <w:r>
              <w:t>Dr. Mauricio Nuñez Regueiro. CONICET – UCASAL</w:t>
            </w:r>
          </w:p>
          <w:p w14:paraId="46E4A7C4" w14:textId="4D04DBF3" w:rsidR="00B35F10" w:rsidRDefault="00B35F10" w:rsidP="00232DC5"/>
          <w:p w14:paraId="4E76D9A2" w14:textId="77777777" w:rsidR="00B35F10" w:rsidRDefault="00B35F10" w:rsidP="00232DC5"/>
          <w:p w14:paraId="7DBD6DB3" w14:textId="64767C66" w:rsidR="00232DC5" w:rsidRDefault="00232DC5" w:rsidP="00232DC5"/>
        </w:tc>
      </w:tr>
      <w:tr w:rsidR="00232DC5" w14:paraId="0439FCA1" w14:textId="77777777" w:rsidTr="00B35D51">
        <w:tc>
          <w:tcPr>
            <w:tcW w:w="2942" w:type="dxa"/>
          </w:tcPr>
          <w:p w14:paraId="4691B683" w14:textId="0E369BB1" w:rsidR="00232DC5" w:rsidRDefault="00232DC5" w:rsidP="00232DC5">
            <w:r>
              <w:t>9.40 a 10.00</w:t>
            </w:r>
          </w:p>
        </w:tc>
        <w:tc>
          <w:tcPr>
            <w:tcW w:w="2943" w:type="dxa"/>
          </w:tcPr>
          <w:p w14:paraId="5F1388B8" w14:textId="5CF79EE3" w:rsidR="00232DC5" w:rsidRDefault="00232DC5" w:rsidP="00232DC5">
            <w:r>
              <w:t>Visor Ambiental. Herramienta de integración de datos científicos para la intervención territorial.</w:t>
            </w:r>
          </w:p>
        </w:tc>
        <w:tc>
          <w:tcPr>
            <w:tcW w:w="2943" w:type="dxa"/>
          </w:tcPr>
          <w:p w14:paraId="0B70DF7A" w14:textId="22975BFC" w:rsidR="00232DC5" w:rsidRDefault="00232DC5" w:rsidP="00232DC5">
            <w:r>
              <w:t>Dr. Marcos Vaira. CONICET - Jujuy</w:t>
            </w:r>
          </w:p>
        </w:tc>
      </w:tr>
      <w:tr w:rsidR="00232DC5" w14:paraId="0879018C" w14:textId="77777777" w:rsidTr="00B35D51">
        <w:tc>
          <w:tcPr>
            <w:tcW w:w="2942" w:type="dxa"/>
          </w:tcPr>
          <w:p w14:paraId="3F9D4D88" w14:textId="75CC16FE" w:rsidR="00232DC5" w:rsidRDefault="00232DC5" w:rsidP="00232DC5">
            <w:r>
              <w:t>10.00 a 10.20</w:t>
            </w:r>
          </w:p>
        </w:tc>
        <w:tc>
          <w:tcPr>
            <w:tcW w:w="2943" w:type="dxa"/>
          </w:tcPr>
          <w:p w14:paraId="3E0D274D" w14:textId="77777777" w:rsidR="00232DC5" w:rsidRDefault="00232DC5" w:rsidP="00232DC5">
            <w:r w:rsidRPr="00232DC5">
              <w:t>Il progetto ITAREO e l'osservazione della terra per il monitoraggio della vegetazione</w:t>
            </w:r>
            <w:r>
              <w:t>.</w:t>
            </w:r>
          </w:p>
          <w:p w14:paraId="10B43838" w14:textId="663FF0FE" w:rsidR="00706D55" w:rsidRDefault="00706D55" w:rsidP="00232DC5"/>
        </w:tc>
        <w:tc>
          <w:tcPr>
            <w:tcW w:w="2943" w:type="dxa"/>
          </w:tcPr>
          <w:p w14:paraId="12A24333" w14:textId="7A219A5F" w:rsidR="00B36509" w:rsidRDefault="00B36509" w:rsidP="00232DC5">
            <w:r>
              <w:t>Prof</w:t>
            </w:r>
            <w:r w:rsidR="00232DC5">
              <w:t xml:space="preserve">. </w:t>
            </w:r>
            <w:r w:rsidR="00232DC5" w:rsidRPr="00232DC5">
              <w:t xml:space="preserve">Paolo Gamba (Univ. di Pavia), </w:t>
            </w:r>
          </w:p>
          <w:p w14:paraId="60198E23" w14:textId="77777777" w:rsidR="00B36509" w:rsidRDefault="00B36509" w:rsidP="00232DC5"/>
          <w:p w14:paraId="6CDD7FB4" w14:textId="2BE30293" w:rsidR="00232DC5" w:rsidRDefault="00B36509" w:rsidP="00232DC5">
            <w:r>
              <w:t>Prof</w:t>
            </w:r>
            <w:r w:rsidR="00232DC5">
              <w:t xml:space="preserve">.ssa </w:t>
            </w:r>
            <w:r w:rsidR="00232DC5" w:rsidRPr="00232DC5">
              <w:t>Maria Laura Carranza (Univ. del Molise)</w:t>
            </w:r>
          </w:p>
        </w:tc>
      </w:tr>
      <w:tr w:rsidR="00232DC5" w14:paraId="127EBAFE" w14:textId="77777777" w:rsidTr="00B35D51">
        <w:tc>
          <w:tcPr>
            <w:tcW w:w="2942" w:type="dxa"/>
          </w:tcPr>
          <w:p w14:paraId="253D13BB" w14:textId="65E51E2B" w:rsidR="00232DC5" w:rsidRDefault="00706D55" w:rsidP="00232DC5">
            <w:r>
              <w:t>10.20 a 10.40</w:t>
            </w:r>
          </w:p>
        </w:tc>
        <w:tc>
          <w:tcPr>
            <w:tcW w:w="2943" w:type="dxa"/>
          </w:tcPr>
          <w:p w14:paraId="332AA56E" w14:textId="4930A849" w:rsidR="00232DC5" w:rsidRDefault="00B44252" w:rsidP="00232DC5">
            <w:r>
              <w:t>Pausa</w:t>
            </w:r>
          </w:p>
        </w:tc>
        <w:tc>
          <w:tcPr>
            <w:tcW w:w="2943" w:type="dxa"/>
          </w:tcPr>
          <w:p w14:paraId="06194528" w14:textId="19F3A90B" w:rsidR="00232DC5" w:rsidRDefault="00232DC5" w:rsidP="00232DC5"/>
        </w:tc>
      </w:tr>
      <w:tr w:rsidR="00392F31" w14:paraId="553E2700" w14:textId="77777777" w:rsidTr="00B35D51">
        <w:tc>
          <w:tcPr>
            <w:tcW w:w="2942" w:type="dxa"/>
          </w:tcPr>
          <w:p w14:paraId="4822EB20" w14:textId="77777777" w:rsidR="00392F31" w:rsidRDefault="00392F31" w:rsidP="00232DC5"/>
        </w:tc>
        <w:tc>
          <w:tcPr>
            <w:tcW w:w="2943" w:type="dxa"/>
          </w:tcPr>
          <w:p w14:paraId="7EA3152B" w14:textId="77777777" w:rsidR="00392F31" w:rsidRPr="00706D55" w:rsidRDefault="00392F31" w:rsidP="00232DC5">
            <w:pPr>
              <w:rPr>
                <w:highlight w:val="yellow"/>
              </w:rPr>
            </w:pPr>
          </w:p>
        </w:tc>
        <w:tc>
          <w:tcPr>
            <w:tcW w:w="2943" w:type="dxa"/>
          </w:tcPr>
          <w:p w14:paraId="51701E10" w14:textId="77777777" w:rsidR="00392F31" w:rsidRDefault="00392F31" w:rsidP="00232DC5"/>
        </w:tc>
      </w:tr>
      <w:tr w:rsidR="00BE18F5" w14:paraId="5EBAC7C4" w14:textId="77777777" w:rsidTr="00DE406F">
        <w:tc>
          <w:tcPr>
            <w:tcW w:w="2942" w:type="dxa"/>
          </w:tcPr>
          <w:p w14:paraId="7A6DAF02" w14:textId="77777777" w:rsidR="00BE18F5" w:rsidRDefault="00BE18F5" w:rsidP="00232DC5"/>
        </w:tc>
        <w:tc>
          <w:tcPr>
            <w:tcW w:w="5886" w:type="dxa"/>
            <w:gridSpan w:val="2"/>
          </w:tcPr>
          <w:p w14:paraId="7D96B630" w14:textId="77777777" w:rsidR="00BE18F5" w:rsidRDefault="00BE18F5" w:rsidP="00232DC5">
            <w:r w:rsidRPr="00BE18F5">
              <w:rPr>
                <w:b/>
                <w:bCs/>
              </w:rPr>
              <w:t>Panel 2</w:t>
            </w:r>
            <w:r>
              <w:t xml:space="preserve">: Productos del territorio como oportunidad de desarrollo socioeconómico compatible con la conservación del bosque chaqueño. Modera. </w:t>
            </w:r>
            <w:r w:rsidRPr="00BE18F5">
              <w:rPr>
                <w:b/>
                <w:bCs/>
              </w:rPr>
              <w:t>Dott. Riccardo Tiddi. Museo Verde</w:t>
            </w:r>
            <w:r>
              <w:t>.</w:t>
            </w:r>
          </w:p>
          <w:p w14:paraId="0FCA4B63" w14:textId="25EC8428" w:rsidR="00BE18F5" w:rsidRDefault="00BE18F5" w:rsidP="00232DC5"/>
        </w:tc>
      </w:tr>
      <w:tr w:rsidR="00706D55" w14:paraId="37FA310E" w14:textId="77777777" w:rsidTr="008A2E92">
        <w:tc>
          <w:tcPr>
            <w:tcW w:w="2942" w:type="dxa"/>
          </w:tcPr>
          <w:p w14:paraId="2FDF752E" w14:textId="5E0E4E77" w:rsidR="00706D55" w:rsidRDefault="00706D55" w:rsidP="00232DC5"/>
        </w:tc>
        <w:tc>
          <w:tcPr>
            <w:tcW w:w="2943" w:type="dxa"/>
          </w:tcPr>
          <w:p w14:paraId="66FA046C" w14:textId="77777777" w:rsidR="00706D55" w:rsidRPr="00BE18F5" w:rsidRDefault="00706D55" w:rsidP="00232DC5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2A9F2FD1" w14:textId="409D20A4" w:rsidR="00706D55" w:rsidRPr="00BE18F5" w:rsidRDefault="00706D55" w:rsidP="00232DC5">
            <w:pPr>
              <w:rPr>
                <w:b/>
                <w:bCs/>
              </w:rPr>
            </w:pPr>
          </w:p>
        </w:tc>
      </w:tr>
      <w:tr w:rsidR="00232DC5" w14:paraId="064D4CDA" w14:textId="77777777" w:rsidTr="00B35D51">
        <w:tc>
          <w:tcPr>
            <w:tcW w:w="2942" w:type="dxa"/>
          </w:tcPr>
          <w:p w14:paraId="22D8633D" w14:textId="13E5570A" w:rsidR="00232DC5" w:rsidRDefault="00232DC5" w:rsidP="00232DC5">
            <w:r>
              <w:t>10.40 a 11.00</w:t>
            </w:r>
          </w:p>
        </w:tc>
        <w:tc>
          <w:tcPr>
            <w:tcW w:w="2943" w:type="dxa"/>
          </w:tcPr>
          <w:p w14:paraId="6263E124" w14:textId="641FB9A0" w:rsidR="00232DC5" w:rsidRDefault="00232DC5" w:rsidP="00232DC5">
            <w:r>
              <w:t xml:space="preserve">Acceso a la utilización de recursos genéticos: la implementación del Protocolo </w:t>
            </w:r>
            <w:r>
              <w:lastRenderedPageBreak/>
              <w:t>de Nagoya en la Provincia de Salta</w:t>
            </w:r>
          </w:p>
        </w:tc>
        <w:tc>
          <w:tcPr>
            <w:tcW w:w="2943" w:type="dxa"/>
          </w:tcPr>
          <w:p w14:paraId="2CC114F2" w14:textId="3ED55FB0" w:rsidR="00232DC5" w:rsidRDefault="00232DC5" w:rsidP="00232DC5">
            <w:r>
              <w:lastRenderedPageBreak/>
              <w:t>Dr. Fidel Pérez. CONICET CCT NOA</w:t>
            </w:r>
          </w:p>
        </w:tc>
      </w:tr>
      <w:tr w:rsidR="00232DC5" w14:paraId="78233BBF" w14:textId="77777777" w:rsidTr="00B35D51">
        <w:tc>
          <w:tcPr>
            <w:tcW w:w="2942" w:type="dxa"/>
          </w:tcPr>
          <w:p w14:paraId="0CE7E537" w14:textId="51289FAD" w:rsidR="00232DC5" w:rsidRDefault="00706D55" w:rsidP="00232DC5">
            <w:r>
              <w:t>11.00 a 11.20</w:t>
            </w:r>
          </w:p>
        </w:tc>
        <w:tc>
          <w:tcPr>
            <w:tcW w:w="2943" w:type="dxa"/>
          </w:tcPr>
          <w:p w14:paraId="37511E56" w14:textId="5C657AD6" w:rsidR="00232DC5" w:rsidRDefault="00392F31" w:rsidP="00392F31">
            <w:r>
              <w:t>"Condiciones Económico-ambientales para incentivar la adopción de planes de conservación en el Monte Chaqueño”</w:t>
            </w:r>
          </w:p>
        </w:tc>
        <w:tc>
          <w:tcPr>
            <w:tcW w:w="2943" w:type="dxa"/>
          </w:tcPr>
          <w:p w14:paraId="3E059B4A" w14:textId="4BB1C73F" w:rsidR="00232DC5" w:rsidRDefault="00232DC5" w:rsidP="00232DC5">
            <w:r>
              <w:t>Dra. Cristina Nuñez. CONICET-UCASAL</w:t>
            </w:r>
          </w:p>
        </w:tc>
      </w:tr>
      <w:tr w:rsidR="00F2031C" w14:paraId="749EEFBE" w14:textId="77777777" w:rsidTr="00B35D51">
        <w:tc>
          <w:tcPr>
            <w:tcW w:w="2942" w:type="dxa"/>
          </w:tcPr>
          <w:p w14:paraId="3E6A2E64" w14:textId="24FBDB2A" w:rsidR="00F2031C" w:rsidRDefault="00706D55" w:rsidP="00F2031C">
            <w:r>
              <w:t>11.20 a 11.40</w:t>
            </w:r>
          </w:p>
        </w:tc>
        <w:tc>
          <w:tcPr>
            <w:tcW w:w="2943" w:type="dxa"/>
          </w:tcPr>
          <w:p w14:paraId="0A828C19" w14:textId="36DC6C28" w:rsidR="00F2031C" w:rsidRPr="00D60828" w:rsidRDefault="000E5AF4" w:rsidP="00F2031C">
            <w:r>
              <w:t>La importancia del sistema FSC para el agregado de valor de productos forestales y su inserción internacional</w:t>
            </w:r>
          </w:p>
        </w:tc>
        <w:tc>
          <w:tcPr>
            <w:tcW w:w="2943" w:type="dxa"/>
          </w:tcPr>
          <w:p w14:paraId="4D453F6C" w14:textId="09404A5E" w:rsidR="00F2031C" w:rsidRDefault="000E5AF4" w:rsidP="00F2031C">
            <w:r>
              <w:t>Doc. Esteban Carabello. FSC Argentina.</w:t>
            </w:r>
          </w:p>
        </w:tc>
      </w:tr>
      <w:tr w:rsidR="00392F31" w14:paraId="6FD9B279" w14:textId="77777777" w:rsidTr="00B35D51">
        <w:tc>
          <w:tcPr>
            <w:tcW w:w="2942" w:type="dxa"/>
          </w:tcPr>
          <w:p w14:paraId="39A45AD1" w14:textId="0260E4F6" w:rsidR="00392F31" w:rsidRDefault="00392F31" w:rsidP="00392F31">
            <w:r>
              <w:t>11.40 a 12.00</w:t>
            </w:r>
          </w:p>
        </w:tc>
        <w:tc>
          <w:tcPr>
            <w:tcW w:w="2943" w:type="dxa"/>
          </w:tcPr>
          <w:p w14:paraId="713CD7D8" w14:textId="48738BCB" w:rsidR="00392F31" w:rsidRDefault="00392F31" w:rsidP="00392F31">
            <w:r w:rsidRPr="00D60828">
              <w:t>“Factores Socioambientales vinculados a la conservación del Chaco en el marco de la Ley de Bosques Nativos”</w:t>
            </w:r>
          </w:p>
        </w:tc>
        <w:tc>
          <w:tcPr>
            <w:tcW w:w="2943" w:type="dxa"/>
          </w:tcPr>
          <w:p w14:paraId="6545B82E" w14:textId="77777777" w:rsidR="00392F31" w:rsidRDefault="00392F31" w:rsidP="00392F31">
            <w:r>
              <w:t>Lic. Carlos Gómez. CONICET – Universidad Católica de Salta</w:t>
            </w:r>
          </w:p>
          <w:p w14:paraId="3EB7BA11" w14:textId="77777777" w:rsidR="00392F31" w:rsidRDefault="00392F31" w:rsidP="00392F31"/>
          <w:p w14:paraId="46316417" w14:textId="2969F399" w:rsidR="00392F31" w:rsidRDefault="00392F31" w:rsidP="00392F31">
            <w:r>
              <w:t>Dr. Andrés Tálamo. CONICET – Universidad Nacional de Salta</w:t>
            </w:r>
          </w:p>
        </w:tc>
      </w:tr>
      <w:tr w:rsidR="00392F31" w14:paraId="5BB77F8D" w14:textId="77777777" w:rsidTr="00B35D51">
        <w:tc>
          <w:tcPr>
            <w:tcW w:w="2942" w:type="dxa"/>
          </w:tcPr>
          <w:p w14:paraId="23C31CE7" w14:textId="70E8F115" w:rsidR="00392F31" w:rsidRDefault="00392F31" w:rsidP="00392F31">
            <w:r>
              <w:t>12.00 a 12.40</w:t>
            </w:r>
          </w:p>
        </w:tc>
        <w:tc>
          <w:tcPr>
            <w:tcW w:w="2943" w:type="dxa"/>
          </w:tcPr>
          <w:p w14:paraId="0F387F32" w14:textId="7FB3D2AB" w:rsidR="00392F31" w:rsidRPr="00B44252" w:rsidRDefault="00392F31" w:rsidP="00392F31">
            <w:r w:rsidRPr="00B44252">
              <w:t>La importancia del trabajo coordinado entre las organizaciones de la Sociedad Civil y las Universidades para el desarrollo de proyectos de incidencia territorial. La experiencia de Museo Verde.</w:t>
            </w:r>
          </w:p>
        </w:tc>
        <w:tc>
          <w:tcPr>
            <w:tcW w:w="2943" w:type="dxa"/>
          </w:tcPr>
          <w:p w14:paraId="05745A43" w14:textId="68CCE430" w:rsidR="00392F31" w:rsidRPr="00B44252" w:rsidRDefault="00392F31" w:rsidP="00392F31">
            <w:r w:rsidRPr="00B44252">
              <w:t>Dott. Gherardo La Francesca. Museo Verde</w:t>
            </w:r>
          </w:p>
        </w:tc>
      </w:tr>
      <w:tr w:rsidR="00392F31" w14:paraId="61B95551" w14:textId="77777777" w:rsidTr="00B35D51">
        <w:tc>
          <w:tcPr>
            <w:tcW w:w="2942" w:type="dxa"/>
          </w:tcPr>
          <w:p w14:paraId="5144F534" w14:textId="58601882" w:rsidR="00392F31" w:rsidRDefault="00392F31" w:rsidP="00392F31">
            <w:r>
              <w:t>12.40 a 13.00</w:t>
            </w:r>
          </w:p>
        </w:tc>
        <w:tc>
          <w:tcPr>
            <w:tcW w:w="2943" w:type="dxa"/>
          </w:tcPr>
          <w:p w14:paraId="5D7F9F22" w14:textId="4908A670" w:rsidR="00392F31" w:rsidRDefault="00392F31" w:rsidP="00392F31">
            <w:r>
              <w:t>Conclusiones y Cierre de la Jornada</w:t>
            </w:r>
          </w:p>
        </w:tc>
        <w:tc>
          <w:tcPr>
            <w:tcW w:w="2943" w:type="dxa"/>
          </w:tcPr>
          <w:p w14:paraId="0408D3FD" w14:textId="3C26539C" w:rsidR="00392F31" w:rsidRDefault="00392F31" w:rsidP="00392F31"/>
        </w:tc>
      </w:tr>
      <w:tr w:rsidR="00392F31" w14:paraId="602E5729" w14:textId="77777777" w:rsidTr="00B35D51">
        <w:tc>
          <w:tcPr>
            <w:tcW w:w="2942" w:type="dxa"/>
          </w:tcPr>
          <w:p w14:paraId="23D4CEC7" w14:textId="2B3DF15A" w:rsidR="00392F31" w:rsidRDefault="00392F31" w:rsidP="00392F31"/>
        </w:tc>
        <w:tc>
          <w:tcPr>
            <w:tcW w:w="2943" w:type="dxa"/>
          </w:tcPr>
          <w:p w14:paraId="360D62E3" w14:textId="3375A02D" w:rsidR="00392F31" w:rsidRPr="00E2357B" w:rsidRDefault="00392F31" w:rsidP="00392F31">
            <w:pPr>
              <w:rPr>
                <w:highlight w:val="yellow"/>
              </w:rPr>
            </w:pPr>
          </w:p>
        </w:tc>
        <w:tc>
          <w:tcPr>
            <w:tcW w:w="2943" w:type="dxa"/>
          </w:tcPr>
          <w:p w14:paraId="3A9779F4" w14:textId="77777777" w:rsidR="00392F31" w:rsidRDefault="00392F31" w:rsidP="00392F31"/>
        </w:tc>
      </w:tr>
    </w:tbl>
    <w:p w14:paraId="4195B4C2" w14:textId="5014E00F" w:rsidR="00D22B3D" w:rsidRPr="00D60828" w:rsidRDefault="00D22B3D"/>
    <w:sectPr w:rsidR="00D22B3D" w:rsidRPr="00D60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1764"/>
    <w:multiLevelType w:val="hybridMultilevel"/>
    <w:tmpl w:val="5F166112"/>
    <w:lvl w:ilvl="0" w:tplc="AFC45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C27ED"/>
    <w:multiLevelType w:val="hybridMultilevel"/>
    <w:tmpl w:val="D342238E"/>
    <w:lvl w:ilvl="0" w:tplc="BFD86DE2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297389">
    <w:abstractNumId w:val="1"/>
  </w:num>
  <w:num w:numId="2" w16cid:durableId="86579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F9"/>
    <w:rsid w:val="000E5AF4"/>
    <w:rsid w:val="00232DC5"/>
    <w:rsid w:val="00292331"/>
    <w:rsid w:val="00392F31"/>
    <w:rsid w:val="00470F19"/>
    <w:rsid w:val="0049734F"/>
    <w:rsid w:val="004A14CE"/>
    <w:rsid w:val="00513277"/>
    <w:rsid w:val="00577870"/>
    <w:rsid w:val="005F429F"/>
    <w:rsid w:val="0061023F"/>
    <w:rsid w:val="00685814"/>
    <w:rsid w:val="00706D55"/>
    <w:rsid w:val="00785C8D"/>
    <w:rsid w:val="009B662E"/>
    <w:rsid w:val="00A61B56"/>
    <w:rsid w:val="00AA69BC"/>
    <w:rsid w:val="00B10423"/>
    <w:rsid w:val="00B35D51"/>
    <w:rsid w:val="00B35F10"/>
    <w:rsid w:val="00B36509"/>
    <w:rsid w:val="00B44252"/>
    <w:rsid w:val="00BE18F5"/>
    <w:rsid w:val="00C66AF9"/>
    <w:rsid w:val="00D075C8"/>
    <w:rsid w:val="00D22B3D"/>
    <w:rsid w:val="00D60828"/>
    <w:rsid w:val="00DF19A4"/>
    <w:rsid w:val="00E2357B"/>
    <w:rsid w:val="00EF67A3"/>
    <w:rsid w:val="00F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CEC5"/>
  <w15:chartTrackingRefBased/>
  <w15:docId w15:val="{822195AC-C3C3-4F57-A766-AD09301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2B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Colombo Speroni</dc:creator>
  <cp:keywords/>
  <dc:description/>
  <cp:lastModifiedBy>Laura Norton</cp:lastModifiedBy>
  <cp:revision>2</cp:revision>
  <dcterms:created xsi:type="dcterms:W3CDTF">2022-04-20T21:38:00Z</dcterms:created>
  <dcterms:modified xsi:type="dcterms:W3CDTF">2022-04-20T21:38:00Z</dcterms:modified>
</cp:coreProperties>
</file>